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36"/>
        <w:gridCol w:w="861"/>
        <w:gridCol w:w="1318"/>
        <w:gridCol w:w="1086"/>
        <w:gridCol w:w="553"/>
        <w:gridCol w:w="538"/>
        <w:gridCol w:w="1634"/>
        <w:gridCol w:w="656"/>
        <w:gridCol w:w="641"/>
        <w:gridCol w:w="656"/>
        <w:gridCol w:w="3323"/>
        <w:gridCol w:w="1086"/>
        <w:gridCol w:w="1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14295" w:type="dxa"/>
            <w:gridSpan w:val="13"/>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bookmarkStart w:id="0" w:name="_GoBack"/>
            <w:r>
              <w:rPr>
                <w:rFonts w:hint="eastAsia" w:ascii="宋体" w:hAnsi="宋体" w:eastAsia="宋体" w:cs="宋体"/>
                <w:b/>
                <w:bCs/>
                <w:i w:val="0"/>
                <w:iCs w:val="0"/>
                <w:color w:val="000000"/>
                <w:kern w:val="0"/>
                <w:sz w:val="40"/>
                <w:szCs w:val="40"/>
                <w:u w:val="none"/>
                <w:bdr w:val="none" w:color="auto" w:sz="0" w:space="0"/>
                <w:lang w:val="en-US" w:eastAsia="zh-CN" w:bidi="ar"/>
              </w:rPr>
              <w:t>2022年歙县人民医院使用周转池公开招聘工作人员岗位表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3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序号</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主管部门</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招聘单位</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岗位代码</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岗位名称</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拟聘人数</w:t>
            </w:r>
          </w:p>
        </w:tc>
        <w:tc>
          <w:tcPr>
            <w:tcW w:w="6990"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招聘岗位所需资格条件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备注</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2"/>
                <w:szCs w:val="22"/>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专业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学历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学位</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年龄</w:t>
            </w:r>
          </w:p>
        </w:tc>
        <w:tc>
          <w:tcPr>
            <w:tcW w:w="3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其他</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2" w:hRule="atLeast"/>
        </w:trPr>
        <w:tc>
          <w:tcPr>
            <w:tcW w:w="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歙县卫健委</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歙县人民医院</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专业技术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本科：临床医学专业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研究生：临床医学（一级学科）</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本科及以上</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40</w:t>
            </w:r>
            <w:r>
              <w:rPr>
                <w:rStyle w:val="4"/>
                <w:bdr w:val="none" w:color="auto" w:sz="0" w:space="0"/>
                <w:lang w:val="en-US" w:eastAsia="zh-CN" w:bidi="ar"/>
              </w:rPr>
              <w:t>周岁及以下</w:t>
            </w:r>
          </w:p>
        </w:tc>
        <w:tc>
          <w:tcPr>
            <w:tcW w:w="3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初级及以上专业技术职称和学士学位且在本医院工作满三年；或具有中级及以上专业技术职称资格和本科及以上学历；或具有硕士学位及以上；或已完成住院医师规范化培训（含省外）同时取得执业资格和本科及以上学历。</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连续缴纳养老保险5年以上者，年龄可放宽至45岁。</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0559-6530358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2" w:hRule="atLeast"/>
        </w:trPr>
        <w:tc>
          <w:tcPr>
            <w:tcW w:w="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歙县卫健委</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歙县人民医院</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专业技术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本科：护理学专业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研究生：护理学（二级学科）</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本科及以上</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40</w:t>
            </w:r>
            <w:r>
              <w:rPr>
                <w:rStyle w:val="4"/>
                <w:bdr w:val="none" w:color="auto" w:sz="0" w:space="0"/>
                <w:lang w:val="en-US" w:eastAsia="zh-CN" w:bidi="ar"/>
              </w:rPr>
              <w:t>周岁及以下</w:t>
            </w:r>
          </w:p>
        </w:tc>
        <w:tc>
          <w:tcPr>
            <w:tcW w:w="3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中级及以上专业技术职称资格和本科及以上学历；或同时具有初级专业技术职称资格和学士学位且在本医院工作满三年；或同时具有省级专科护士资质和本科及以上学历且在本院工作满两年。连续缴纳养老保险5年以上者，年龄可放宽至45岁。</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连续缴纳养老保险5年以上者，年龄可放宽至45岁。</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0559-6530358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70" w:hRule="atLeast"/>
        </w:trPr>
        <w:tc>
          <w:tcPr>
            <w:tcW w:w="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歙县卫健委</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歙县人民医院</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专业技术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本科：药学专业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研究生：药学（一级学科）</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本科及以上</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40</w:t>
            </w:r>
            <w:r>
              <w:rPr>
                <w:rStyle w:val="4"/>
                <w:bdr w:val="none" w:color="auto" w:sz="0" w:space="0"/>
                <w:lang w:val="en-US" w:eastAsia="zh-CN" w:bidi="ar"/>
              </w:rPr>
              <w:t>周岁及以下</w:t>
            </w:r>
          </w:p>
        </w:tc>
        <w:tc>
          <w:tcPr>
            <w:tcW w:w="3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具有中级及以上专业技术职称资格和本科及以上学历；或具有硕士学位及以上学历。</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连续缴纳养老保险5年以上者，年龄可放宽至45岁。</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0559-6530358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42" w:hRule="atLeast"/>
        </w:trPr>
        <w:tc>
          <w:tcPr>
            <w:tcW w:w="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歙县卫健委</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歙县人民医院</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6004</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专业技术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本科：临床医学专业、医学影像学专业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研究生：临床医学（一级学科）、影像医学与核医学（二级学科）</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本科及以上</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40</w:t>
            </w:r>
            <w:r>
              <w:rPr>
                <w:rStyle w:val="4"/>
                <w:bdr w:val="none" w:color="auto" w:sz="0" w:space="0"/>
                <w:lang w:val="en-US" w:eastAsia="zh-CN" w:bidi="ar"/>
              </w:rPr>
              <w:t>周岁及以下</w:t>
            </w:r>
          </w:p>
        </w:tc>
        <w:tc>
          <w:tcPr>
            <w:tcW w:w="3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工作岗位特殊、医院工作急需，且工作条件相对艰苦、长期难以聘用人员的急诊科、麻醉科、儿科、感染性疾病科、医学影像科、超声医学科、病理科、心脑电图医生等医疗卫生专业技术岗位所需要人员，须同时具有相应资格和本科及以上学历，在特殊科室工作满两年。</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连续缴纳养老保险5年以上者，年龄可放宽至45岁。</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0559-6530358</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B4A7B"/>
    <w:rsid w:val="74BB4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2022-11-21T06:07:00Z</dcterms:created>
  <dc:creator>Taylor</dc:creator>
  <cp:lastModifiedBy>Taylor</cp:lastModifiedBy>
  <dcterms:modified xsi:type="dcterms:W3CDTF">2022-11-21T06:08:13Z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405A29C266B8487DB8D29FDE08454BCD</vt:lpwstr>
  </property>
</Properties>
</file>