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D6" w:rsidRDefault="004E13D6" w:rsidP="004E13D6">
      <w:pPr>
        <w:pStyle w:val="3"/>
      </w:pPr>
      <w:bookmarkStart w:id="0" w:name="_Toc293560326"/>
      <w:bookmarkStart w:id="1" w:name="_Toc20908"/>
      <w:bookmarkStart w:id="2" w:name="_Toc462234311"/>
      <w:bookmarkStart w:id="3" w:name="_Toc482084458"/>
      <w:bookmarkStart w:id="4" w:name="_Toc521058907"/>
      <w:r>
        <w:rPr>
          <w:rFonts w:hint="eastAsia"/>
        </w:rPr>
        <w:t>一、</w:t>
      </w:r>
      <w:bookmarkEnd w:id="0"/>
      <w:bookmarkEnd w:id="1"/>
      <w:r>
        <w:rPr>
          <w:rFonts w:hint="eastAsia"/>
        </w:rPr>
        <w:t>服务要求</w:t>
      </w:r>
      <w:bookmarkStart w:id="5" w:name="_Toc293560328"/>
      <w:bookmarkEnd w:id="2"/>
      <w:bookmarkEnd w:id="3"/>
      <w:bookmarkEnd w:id="4"/>
    </w:p>
    <w:bookmarkEnd w:id="5"/>
    <w:p w:rsidR="004E13D6" w:rsidRDefault="004E13D6" w:rsidP="004E13D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CT</w:t>
      </w:r>
      <w:r>
        <w:rPr>
          <w:rFonts w:hint="eastAsia"/>
          <w:sz w:val="28"/>
          <w:szCs w:val="28"/>
        </w:rPr>
        <w:t>机型号为</w:t>
      </w:r>
      <w:r w:rsidR="002E7DCD" w:rsidRPr="002E7DCD">
        <w:rPr>
          <w:sz w:val="28"/>
          <w:szCs w:val="28"/>
        </w:rPr>
        <w:t>Philips</w:t>
      </w:r>
      <w:r w:rsidR="002E7DCD" w:rsidRPr="002E7DCD">
        <w:rPr>
          <w:rFonts w:hint="eastAsia"/>
          <w:sz w:val="28"/>
          <w:szCs w:val="28"/>
        </w:rPr>
        <w:t xml:space="preserve"> MX4000</w:t>
      </w:r>
      <w:r>
        <w:rPr>
          <w:rFonts w:hint="eastAsia"/>
          <w:sz w:val="28"/>
          <w:szCs w:val="28"/>
        </w:rPr>
        <w:t>，数量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台。</w:t>
      </w:r>
    </w:p>
    <w:p w:rsidR="004E13D6" w:rsidRDefault="004E13D6" w:rsidP="004E13D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55DFA">
        <w:rPr>
          <w:rFonts w:hint="eastAsia"/>
          <w:sz w:val="28"/>
          <w:szCs w:val="28"/>
        </w:rPr>
        <w:t>保修期</w:t>
      </w:r>
      <w:r w:rsidR="002E7DCD">
        <w:rPr>
          <w:rFonts w:hint="eastAsia"/>
          <w:sz w:val="28"/>
          <w:szCs w:val="28"/>
        </w:rPr>
        <w:t>壹</w:t>
      </w:r>
      <w:r w:rsidRPr="00D55DFA">
        <w:rPr>
          <w:rFonts w:hint="eastAsia"/>
          <w:sz w:val="28"/>
          <w:szCs w:val="28"/>
        </w:rPr>
        <w:t>年。</w:t>
      </w:r>
    </w:p>
    <w:p w:rsidR="004E13D6" w:rsidRDefault="004E13D6" w:rsidP="004E13D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、保修内容：</w:t>
      </w:r>
    </w:p>
    <w:p w:rsidR="004E13D6" w:rsidRDefault="004E13D6" w:rsidP="004E13D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 </w:t>
      </w:r>
      <w:r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</w:rPr>
        <w:t>CT</w:t>
      </w:r>
      <w:r>
        <w:rPr>
          <w:rFonts w:hint="eastAsia"/>
          <w:sz w:val="28"/>
          <w:szCs w:val="28"/>
        </w:rPr>
        <w:t>机整机故障应急维修，承担维修产生的人工费、差旅费和包括探测器、高压发生器在内的所有零配件。中标后提供厂家供货授权或稳定供货的协议。保证开机率不低于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，从接到报修的响应时间不超过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小时；</w:t>
      </w:r>
    </w:p>
    <w:p w:rsidR="004E13D6" w:rsidRDefault="004E13D6" w:rsidP="004E13D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2E7DC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24</w:t>
      </w:r>
      <w:r>
        <w:rPr>
          <w:rFonts w:hint="eastAsia"/>
          <w:sz w:val="28"/>
          <w:szCs w:val="28"/>
        </w:rPr>
        <w:t>小时</w:t>
      </w:r>
      <w:r>
        <w:rPr>
          <w:rFonts w:hint="eastAsia"/>
          <w:sz w:val="28"/>
          <w:szCs w:val="28"/>
        </w:rPr>
        <w:t>*365</w:t>
      </w:r>
      <w:r>
        <w:rPr>
          <w:rFonts w:hint="eastAsia"/>
          <w:sz w:val="28"/>
          <w:szCs w:val="28"/>
        </w:rPr>
        <w:t>天服务热线；</w:t>
      </w:r>
    </w:p>
    <w:p w:rsidR="004E13D6" w:rsidRDefault="004E13D6" w:rsidP="004E13D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2E7DC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一年</w:t>
      </w:r>
      <w:r w:rsidR="002E7DC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次的标准预防性维护保养（保养内容包含安全检查、影像质量检查、运行状态检查、按照厂家标准进行调校、更换耗材部件、提供保养报告等）。</w:t>
      </w:r>
      <w:r>
        <w:rPr>
          <w:rFonts w:hint="eastAsia"/>
          <w:sz w:val="28"/>
          <w:szCs w:val="28"/>
        </w:rPr>
        <w:t xml:space="preserve">  </w:t>
      </w:r>
    </w:p>
    <w:p w:rsidR="004E13D6" w:rsidRDefault="004E13D6" w:rsidP="004E13D6">
      <w:pPr>
        <w:pStyle w:val="0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、提供离黄山市最近维修站点位置及相关证明材料，且有至少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名工程师持有所保机型的工程师培训证书，提供加盖公章的培训证书。</w:t>
      </w:r>
    </w:p>
    <w:p w:rsidR="004E13D6" w:rsidRDefault="004E13D6" w:rsidP="004E13D6">
      <w:pPr>
        <w:pStyle w:val="0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、将</w:t>
      </w:r>
      <w:r w:rsidR="002E7DCD">
        <w:rPr>
          <w:rFonts w:hint="eastAsia"/>
          <w:sz w:val="28"/>
          <w:szCs w:val="28"/>
        </w:rPr>
        <w:t>已故障的配套</w:t>
      </w:r>
      <w:r w:rsidR="002E7DCD">
        <w:rPr>
          <w:rFonts w:hint="eastAsia"/>
          <w:sz w:val="28"/>
          <w:szCs w:val="28"/>
        </w:rPr>
        <w:t>MX4000</w:t>
      </w:r>
      <w:r w:rsidR="002E7DCD">
        <w:rPr>
          <w:rFonts w:hint="eastAsia"/>
          <w:sz w:val="28"/>
          <w:szCs w:val="28"/>
        </w:rPr>
        <w:t>使用的</w:t>
      </w:r>
      <w:r w:rsidR="005403EE">
        <w:rPr>
          <w:rFonts w:hint="eastAsia"/>
          <w:sz w:val="28"/>
          <w:szCs w:val="28"/>
        </w:rPr>
        <w:t>电源</w:t>
      </w:r>
      <w:r w:rsidR="002E7DCD">
        <w:rPr>
          <w:rFonts w:hint="eastAsia"/>
          <w:sz w:val="28"/>
          <w:szCs w:val="28"/>
        </w:rPr>
        <w:t>稳压器免费维修或更换同功率稳压器一台。</w:t>
      </w:r>
    </w:p>
    <w:p w:rsidR="00BC16F9" w:rsidRPr="004E13D6" w:rsidRDefault="00BC16F9"/>
    <w:sectPr w:rsidR="00BC16F9" w:rsidRPr="004E13D6" w:rsidSect="00BC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E9" w:rsidRDefault="008B78E9" w:rsidP="004E13D6">
      <w:r>
        <w:separator/>
      </w:r>
    </w:p>
  </w:endnote>
  <w:endnote w:type="continuationSeparator" w:id="1">
    <w:p w:rsidR="008B78E9" w:rsidRDefault="008B78E9" w:rsidP="004E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E9" w:rsidRDefault="008B78E9" w:rsidP="004E13D6">
      <w:r>
        <w:separator/>
      </w:r>
    </w:p>
  </w:footnote>
  <w:footnote w:type="continuationSeparator" w:id="1">
    <w:p w:rsidR="008B78E9" w:rsidRDefault="008B78E9" w:rsidP="004E1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3D6"/>
    <w:rsid w:val="00180480"/>
    <w:rsid w:val="00255928"/>
    <w:rsid w:val="002E7DCD"/>
    <w:rsid w:val="004E13D6"/>
    <w:rsid w:val="004E376F"/>
    <w:rsid w:val="005403EE"/>
    <w:rsid w:val="007C5356"/>
    <w:rsid w:val="008B78E9"/>
    <w:rsid w:val="00BC16F9"/>
    <w:rsid w:val="00F2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9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4E13D6"/>
    <w:pPr>
      <w:keepNext/>
      <w:keepLines/>
      <w:spacing w:before="260" w:after="260" w:line="416" w:lineRule="auto"/>
      <w:jc w:val="center"/>
      <w:outlineLvl w:val="2"/>
    </w:pPr>
    <w:rPr>
      <w:rFonts w:ascii="宋体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3D6"/>
    <w:rPr>
      <w:sz w:val="18"/>
      <w:szCs w:val="18"/>
    </w:rPr>
  </w:style>
  <w:style w:type="character" w:customStyle="1" w:styleId="3Char">
    <w:name w:val="标题 3 Char"/>
    <w:basedOn w:val="a0"/>
    <w:link w:val="3"/>
    <w:rsid w:val="004E13D6"/>
    <w:rPr>
      <w:rFonts w:ascii="宋体" w:eastAsia="宋体" w:hAnsi="Times New Roman" w:cs="Times New Roman"/>
      <w:b/>
      <w:bCs/>
      <w:sz w:val="32"/>
      <w:szCs w:val="32"/>
    </w:rPr>
  </w:style>
  <w:style w:type="paragraph" w:customStyle="1" w:styleId="00">
    <w:name w:val="正文_0_0"/>
    <w:qFormat/>
    <w:rsid w:val="004E13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5">
    <w:name w:val="Emphasis"/>
    <w:basedOn w:val="a0"/>
    <w:uiPriority w:val="20"/>
    <w:qFormat/>
    <w:rsid w:val="002E7D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win xp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gyb1</cp:lastModifiedBy>
  <cp:revision>2</cp:revision>
  <dcterms:created xsi:type="dcterms:W3CDTF">2019-07-12T09:23:00Z</dcterms:created>
  <dcterms:modified xsi:type="dcterms:W3CDTF">2019-07-12T09:23:00Z</dcterms:modified>
</cp:coreProperties>
</file>