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2C" w:rsidRPr="006C41EC" w:rsidRDefault="0091032C" w:rsidP="00B13A0D">
      <w:pPr>
        <w:pStyle w:val="1"/>
        <w:shd w:val="clear" w:color="auto" w:fill="FFFFFF"/>
        <w:spacing w:before="0" w:beforeAutospacing="0" w:after="0" w:afterAutospacing="0"/>
        <w:jc w:val="both"/>
        <w:rPr>
          <w:rFonts w:hint="eastAsia"/>
          <w:sz w:val="24"/>
          <w:szCs w:val="24"/>
        </w:rPr>
      </w:pPr>
      <w:r w:rsidRPr="006C41EC">
        <w:rPr>
          <w:rFonts w:hint="eastAsia"/>
          <w:sz w:val="24"/>
          <w:szCs w:val="24"/>
        </w:rPr>
        <w:t>附件</w:t>
      </w:r>
      <w:r w:rsidR="003D5915">
        <w:rPr>
          <w:rFonts w:hint="eastAsia"/>
          <w:sz w:val="24"/>
          <w:szCs w:val="24"/>
        </w:rPr>
        <w:t>一</w:t>
      </w:r>
      <w:r w:rsidRPr="006C41EC">
        <w:rPr>
          <w:rFonts w:hint="eastAsia"/>
          <w:sz w:val="24"/>
          <w:szCs w:val="24"/>
        </w:rPr>
        <w:t>：</w:t>
      </w:r>
    </w:p>
    <w:p w:rsidR="0091032C" w:rsidRPr="006C41EC" w:rsidRDefault="0091032C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 w:rsidRPr="006C41EC">
        <w:rPr>
          <w:rFonts w:ascii="宋体" w:hAnsi="宋体" w:cs="宋体" w:hint="eastAsia"/>
          <w:kern w:val="36"/>
          <w:sz w:val="24"/>
          <w:szCs w:val="24"/>
        </w:rPr>
        <w:t>一、设备名称及数量</w:t>
      </w:r>
    </w:p>
    <w:p w:rsidR="0091032C" w:rsidRPr="006C41EC" w:rsidRDefault="00F03686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可视支气管软镜</w:t>
      </w:r>
      <w:r w:rsidR="0091032C" w:rsidRPr="006C41EC">
        <w:rPr>
          <w:rFonts w:ascii="宋体" w:hAnsi="宋体" w:cs="宋体" w:hint="eastAsia"/>
          <w:kern w:val="36"/>
          <w:sz w:val="24"/>
          <w:szCs w:val="24"/>
        </w:rPr>
        <w:t>：1台</w:t>
      </w:r>
    </w:p>
    <w:p w:rsidR="00F03686" w:rsidRDefault="00F03686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二、</w:t>
      </w:r>
      <w:r w:rsidR="0091032C" w:rsidRPr="006C41EC">
        <w:rPr>
          <w:rFonts w:ascii="宋体" w:hAnsi="宋体" w:cs="宋体" w:hint="eastAsia"/>
          <w:kern w:val="36"/>
          <w:sz w:val="24"/>
          <w:szCs w:val="24"/>
        </w:rPr>
        <w:t>技术参数</w:t>
      </w:r>
    </w:p>
    <w:p w:rsidR="00F03686" w:rsidRPr="00F03686" w:rsidRDefault="004E31C7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采用电子成像技术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2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视场角≥90°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3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视向角：0°（直视）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4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景深3～50mm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5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插入部外径：≤ 5.2 mm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6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/>
          <w:kern w:val="36"/>
          <w:sz w:val="24"/>
          <w:szCs w:val="24"/>
        </w:rPr>
        <w:t>最小吸引孔道内径≥</w:t>
      </w:r>
      <w:r w:rsidRPr="00F03686">
        <w:rPr>
          <w:rFonts w:ascii="宋体" w:hAnsi="宋体" w:cs="宋体" w:hint="eastAsia"/>
          <w:kern w:val="36"/>
          <w:sz w:val="24"/>
          <w:szCs w:val="24"/>
        </w:rPr>
        <w:t>2.6</w:t>
      </w:r>
      <w:r w:rsidRPr="00F03686">
        <w:rPr>
          <w:rFonts w:ascii="宋体" w:hAnsi="宋体" w:cs="宋体"/>
          <w:kern w:val="36"/>
          <w:sz w:val="24"/>
          <w:szCs w:val="24"/>
        </w:rPr>
        <w:t>mm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7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工作管有效长度≥600mm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8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前端弯曲角度：向上≥180°，向下≥130°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9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具备拍照、录像功能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10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E944B8">
        <w:rPr>
          <w:rFonts w:ascii="宋体" w:hAnsi="宋体" w:cs="宋体" w:hint="eastAsia"/>
          <w:kern w:val="36"/>
          <w:sz w:val="24"/>
          <w:szCs w:val="24"/>
        </w:rPr>
        <w:t>配备</w:t>
      </w:r>
      <w:r w:rsidR="00B25B5C">
        <w:rPr>
          <w:rFonts w:ascii="宋体" w:hAnsi="宋体" w:cs="宋体" w:hint="eastAsia"/>
          <w:kern w:val="36"/>
          <w:sz w:val="24"/>
          <w:szCs w:val="24"/>
        </w:rPr>
        <w:t>原装台车一辆、</w:t>
      </w:r>
      <w:r w:rsidR="00E944B8">
        <w:rPr>
          <w:rFonts w:ascii="宋体" w:hAnsi="宋体" w:cs="宋体" w:hint="eastAsia"/>
          <w:kern w:val="36"/>
          <w:sz w:val="24"/>
          <w:szCs w:val="24"/>
        </w:rPr>
        <w:t>便携式测漏器、测漏盖，可随时进行测试</w:t>
      </w:r>
      <w:r w:rsidR="00E944B8" w:rsidRPr="00F03686">
        <w:rPr>
          <w:rFonts w:ascii="宋体" w:hAnsi="宋体" w:cs="宋体"/>
          <w:kern w:val="36"/>
          <w:sz w:val="24"/>
          <w:szCs w:val="24"/>
        </w:rPr>
        <w:t xml:space="preserve"> 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11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自带光源，具备防雾功能，无需预热</w:t>
      </w:r>
    </w:p>
    <w:p w:rsidR="00F03686" w:rsidRPr="00F03686" w:rsidRDefault="00F03686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F03686">
        <w:rPr>
          <w:rFonts w:ascii="宋体" w:hAnsi="宋体" w:cs="宋体" w:hint="eastAsia"/>
          <w:kern w:val="36"/>
          <w:sz w:val="24"/>
          <w:szCs w:val="24"/>
        </w:rPr>
        <w:t>12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Pr="00F03686">
        <w:rPr>
          <w:rFonts w:ascii="宋体" w:hAnsi="宋体" w:cs="宋体" w:hint="eastAsia"/>
          <w:kern w:val="36"/>
          <w:sz w:val="24"/>
          <w:szCs w:val="24"/>
        </w:rPr>
        <w:t>密封要求：操作手柄完全密封防水，达到IPX7要求</w:t>
      </w:r>
    </w:p>
    <w:p w:rsidR="00F03686" w:rsidRPr="00F03686" w:rsidRDefault="00E944B8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13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显示器</w:t>
      </w:r>
      <w:r>
        <w:rPr>
          <w:rFonts w:ascii="宋体" w:hAnsi="宋体" w:cs="宋体" w:hint="eastAsia"/>
          <w:kern w:val="36"/>
          <w:sz w:val="24"/>
          <w:szCs w:val="24"/>
        </w:rPr>
        <w:t>尺寸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≥10.1"</w:t>
      </w:r>
    </w:p>
    <w:p w:rsidR="00F03686" w:rsidRPr="00F03686" w:rsidRDefault="00E944B8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14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 xml:space="preserve">显示分辨率1280X800 </w:t>
      </w:r>
    </w:p>
    <w:p w:rsidR="00F03686" w:rsidRPr="00F03686" w:rsidRDefault="00E944B8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15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采用内置可充电电池，连续使用时间</w:t>
      </w:r>
      <w:r>
        <w:rPr>
          <w:rFonts w:ascii="宋体" w:hAnsi="宋体" w:cs="宋体" w:hint="eastAsia"/>
          <w:kern w:val="36"/>
          <w:sz w:val="24"/>
          <w:szCs w:val="24"/>
        </w:rPr>
        <w:t>≥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300分钟</w:t>
      </w:r>
    </w:p>
    <w:p w:rsidR="00F03686" w:rsidRPr="00F03686" w:rsidRDefault="00E944B8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16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具有HDMI视频同步输出功能，配合外接监视器使用</w:t>
      </w:r>
    </w:p>
    <w:p w:rsidR="00F03686" w:rsidRPr="00F03686" w:rsidRDefault="009477FD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17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光源照明亮度分级调节，优化图像质量</w:t>
      </w:r>
    </w:p>
    <w:p w:rsidR="00F03686" w:rsidRPr="00F03686" w:rsidRDefault="009477FD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18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显示器与</w:t>
      </w:r>
      <w:r>
        <w:rPr>
          <w:rFonts w:ascii="宋体" w:hAnsi="宋体" w:cs="宋体" w:hint="eastAsia"/>
          <w:kern w:val="36"/>
          <w:sz w:val="24"/>
          <w:szCs w:val="24"/>
        </w:rPr>
        <w:t>镜子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通过延长线采用平面触点式连接方式，连接面平整易清洁，可直接清洗消毒</w:t>
      </w:r>
    </w:p>
    <w:p w:rsidR="00F03686" w:rsidRPr="00F03686" w:rsidRDefault="009477FD" w:rsidP="00F03686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20</w:t>
      </w:r>
      <w:r w:rsidR="004E31C7">
        <w:rPr>
          <w:rFonts w:ascii="宋体" w:hAnsi="宋体" w:cs="宋体" w:hint="eastAsia"/>
          <w:kern w:val="36"/>
          <w:sz w:val="24"/>
          <w:szCs w:val="24"/>
        </w:rPr>
        <w:t>、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显示器与</w:t>
      </w:r>
      <w:r>
        <w:rPr>
          <w:rFonts w:ascii="宋体" w:hAnsi="宋体" w:cs="宋体" w:hint="eastAsia"/>
          <w:kern w:val="36"/>
          <w:sz w:val="24"/>
          <w:szCs w:val="24"/>
        </w:rPr>
        <w:t>镜子</w:t>
      </w:r>
      <w:r w:rsidR="00F03686" w:rsidRPr="00F03686">
        <w:rPr>
          <w:rFonts w:ascii="宋体" w:hAnsi="宋体" w:cs="宋体" w:hint="eastAsia"/>
          <w:kern w:val="36"/>
          <w:sz w:val="24"/>
          <w:szCs w:val="24"/>
        </w:rPr>
        <w:t>通过延长线采用一键卡口（插拔式）锁定结构，装卸快捷、可靠</w:t>
      </w:r>
    </w:p>
    <w:p w:rsidR="0091032C" w:rsidRPr="006C41EC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三</w:t>
      </w:r>
      <w:r w:rsidR="0091032C" w:rsidRPr="006C41EC">
        <w:rPr>
          <w:rFonts w:ascii="宋体" w:hAnsi="宋体" w:cs="宋体" w:hint="eastAsia"/>
          <w:kern w:val="36"/>
          <w:sz w:val="24"/>
          <w:szCs w:val="24"/>
        </w:rPr>
        <w:t>、商务要求：</w:t>
      </w:r>
    </w:p>
    <w:p w:rsidR="0091032C" w:rsidRDefault="009477FD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提供软件免费升级，</w:t>
      </w:r>
      <w:r w:rsidR="0091032C" w:rsidRPr="006C41EC">
        <w:rPr>
          <w:rFonts w:ascii="宋体" w:hAnsi="宋体" w:cs="宋体" w:hint="eastAsia"/>
          <w:kern w:val="36"/>
          <w:sz w:val="24"/>
          <w:szCs w:val="24"/>
        </w:rPr>
        <w:t>整机质保壹年（含软件），付款方式：验收使用合格后付80%，余款20%质保期到后无息付清。</w:t>
      </w: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</w:p>
    <w:p w:rsidR="003D5915" w:rsidRDefault="003D5915" w:rsidP="00F03686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lastRenderedPageBreak/>
        <w:t>附件二：</w:t>
      </w:r>
    </w:p>
    <w:p w:rsidR="003D5915" w:rsidRPr="006C41EC" w:rsidRDefault="003D5915" w:rsidP="003D5915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 w:rsidRPr="006C41EC">
        <w:rPr>
          <w:rFonts w:ascii="宋体" w:hAnsi="宋体" w:cs="宋体" w:hint="eastAsia"/>
          <w:kern w:val="36"/>
          <w:sz w:val="24"/>
          <w:szCs w:val="24"/>
        </w:rPr>
        <w:t>一、设备名称及数量</w:t>
      </w:r>
    </w:p>
    <w:p w:rsidR="003D5915" w:rsidRPr="006C41EC" w:rsidRDefault="003D5915" w:rsidP="003D5915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麻醉监护仪</w:t>
      </w:r>
      <w:r w:rsidRPr="006C41EC">
        <w:rPr>
          <w:rFonts w:ascii="宋体" w:hAnsi="宋体" w:cs="宋体" w:hint="eastAsia"/>
          <w:kern w:val="36"/>
          <w:sz w:val="24"/>
          <w:szCs w:val="24"/>
        </w:rPr>
        <w:t>：1台</w:t>
      </w:r>
    </w:p>
    <w:p w:rsidR="003D5915" w:rsidRDefault="003D5915" w:rsidP="003D5915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二、</w:t>
      </w:r>
      <w:r w:rsidRPr="006C41EC">
        <w:rPr>
          <w:rFonts w:ascii="宋体" w:hAnsi="宋体" w:cs="宋体" w:hint="eastAsia"/>
          <w:kern w:val="36"/>
          <w:sz w:val="24"/>
          <w:szCs w:val="24"/>
        </w:rPr>
        <w:t>技术参数</w:t>
      </w:r>
    </w:p>
    <w:p w:rsidR="003D5915" w:rsidRPr="0067621D" w:rsidRDefault="003D5915" w:rsidP="003D5915">
      <w:pPr>
        <w:ind w:leftChars="228" w:left="839" w:hangingChars="150" w:hanging="36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1、</w:t>
      </w:r>
      <w:r>
        <w:rPr>
          <w:rFonts w:ascii="宋体" w:hAnsi="宋体" w:hint="eastAsia"/>
          <w:sz w:val="24"/>
        </w:rPr>
        <w:t>标配</w:t>
      </w:r>
      <w:r>
        <w:rPr>
          <w:rFonts w:ascii="宋体" w:hAnsi="宋体" w:hint="eastAsia"/>
          <w:color w:val="000000"/>
          <w:sz w:val="24"/>
        </w:rPr>
        <w:t>心电、血氧、血压、呼吸、脉搏、双体温、</w:t>
      </w:r>
      <w:r w:rsidRPr="0067621D">
        <w:rPr>
          <w:rFonts w:ascii="宋体" w:hAnsi="宋体" w:hint="eastAsia"/>
          <w:sz w:val="24"/>
        </w:rPr>
        <w:t>双有创压、二氧化碳模块、BIS模块、麻醉气体模块。</w:t>
      </w:r>
    </w:p>
    <w:p w:rsidR="003D5915" w:rsidRDefault="003D5915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2、≥15寸彩色TFT显示，分辨率达1920 x 1080，10道波形显示，插件槽数≥5，多参数模块化、插件式监护仪。</w:t>
      </w:r>
    </w:p>
    <w:p w:rsidR="003D5915" w:rsidRDefault="003D5915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3、无框显示屏设计，支持报警灯亮度可调节。</w:t>
      </w:r>
    </w:p>
    <w:p w:rsidR="003D5915" w:rsidRDefault="003D5915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4、自定义快捷键，界面能够提供15个快捷键的同时显示。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="003D5915">
        <w:rPr>
          <w:rFonts w:ascii="宋体" w:hAnsi="宋体" w:cs="宋体" w:hint="eastAsia"/>
          <w:color w:val="000000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具有屏幕锁屏功能，避免误操作。</w:t>
      </w:r>
    </w:p>
    <w:p w:rsidR="003D5915" w:rsidRDefault="0067621D" w:rsidP="003D5915">
      <w:pPr>
        <w:widowControl/>
        <w:adjustRightInd w:val="0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 w:rsidR="003D5915">
        <w:rPr>
          <w:rFonts w:ascii="宋体" w:hAnsi="宋体" w:hint="eastAsia"/>
          <w:color w:val="000000"/>
          <w:sz w:val="24"/>
        </w:rPr>
        <w:t>、</w:t>
      </w:r>
      <w:r w:rsidR="003D5915">
        <w:rPr>
          <w:rFonts w:ascii="宋体" w:hAnsi="宋体" w:cs="宋体" w:hint="eastAsia"/>
          <w:sz w:val="24"/>
          <w:szCs w:val="24"/>
        </w:rPr>
        <w:t>内置锂电池供电不小于2小时,无风扇设计</w:t>
      </w:r>
      <w:r w:rsidR="003D5915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3D5915" w:rsidRDefault="0067621D" w:rsidP="003D5915">
      <w:pPr>
        <w:widowControl/>
        <w:adjustRightInd w:val="0"/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7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提供3/5/6/12导心电监护，具有监护、诊断、手术滤波模式，抗手术室电刀、除颤等干扰能力强，具备ECG多导同步心律失常分析，在部分导联脱落、干扰时仍能准确监测心率；提升心律失常识别准确率；支持实时连续心律失常分析及支持ST模板，通过图形化的方式动态实时观察ST段变化，心律失常分析种类不少于22种。具备起搏自动分析功能，同时心电附件具备缆线疏通管理功能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8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波速提供50mm/s，25 mm/s、12.5 mm/s、6.25 mm/s可选。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9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具有QT/QTc测量功能，提供QT，QTc和ΔQTc参数值，提供QT和QTc模板显示功能。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10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滤波模式提供诊断模式（0.05 -150Hz），监护模式（0.5 -40Hz），ST模式（0.05 - 40Hz），手术模式（1-20Hz）。</w:t>
      </w:r>
    </w:p>
    <w:p w:rsidR="003D5915" w:rsidRDefault="0067621D" w:rsidP="003D5915">
      <w:pPr>
        <w:widowControl/>
        <w:adjustRightInd w:val="0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11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支持ICP和CPP测量、支持实时PPV测量，支持PAWP手动或自动测量。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12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提供起搏信号智能识别，在尚不清楚病人是否佩戴有起搏器的情况下，能够进行自动起搏分析检测。</w:t>
      </w:r>
    </w:p>
    <w:p w:rsidR="003D5915" w:rsidRDefault="0067621D" w:rsidP="003D5915">
      <w:pPr>
        <w:ind w:leftChars="228" w:left="839" w:hangingChars="150" w:hanging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13</w:t>
      </w:r>
      <w:r w:rsidR="003D5915">
        <w:rPr>
          <w:rFonts w:ascii="宋体" w:hAnsi="宋体" w:cs="宋体" w:hint="eastAsia"/>
          <w:kern w:val="36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可选配</w:t>
      </w:r>
      <w:r w:rsidR="003D5915">
        <w:rPr>
          <w:rFonts w:ascii="宋体" w:hAnsi="宋体" w:cs="宋体" w:hint="eastAsia"/>
          <w:sz w:val="24"/>
          <w:szCs w:val="24"/>
        </w:rPr>
        <w:t>EEG、NMT、 PICCO、C.O、ICG等监测模块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  <w:szCs w:val="24"/>
        </w:rPr>
        <w:t>14</w:t>
      </w:r>
      <w:r w:rsidR="003D5915">
        <w:rPr>
          <w:rFonts w:ascii="宋体" w:hAnsi="宋体" w:cs="宋体" w:hint="eastAsia"/>
          <w:sz w:val="24"/>
          <w:szCs w:val="24"/>
        </w:rPr>
        <w:t>、</w:t>
      </w:r>
      <w:r w:rsidR="003D5915">
        <w:rPr>
          <w:rFonts w:ascii="宋体" w:hAnsi="宋体" w:hint="eastAsia"/>
          <w:color w:val="000000"/>
          <w:sz w:val="24"/>
        </w:rPr>
        <w:t>可选配4通道脑电测量、提供CSA和DSA显示。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15</w:t>
      </w:r>
      <w:r w:rsidR="003D5915">
        <w:rPr>
          <w:rFonts w:ascii="宋体" w:hAnsi="宋体" w:hint="eastAsia"/>
          <w:color w:val="000000"/>
          <w:sz w:val="24"/>
        </w:rPr>
        <w:t>、具有报警复位功能、图形化报警指示功能及报警升级功能</w:t>
      </w:r>
    </w:p>
    <w:p w:rsidR="003D5915" w:rsidRDefault="0067621D" w:rsidP="0067621D">
      <w:pPr>
        <w:ind w:leftChars="228" w:left="959" w:hangingChars="20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16</w:t>
      </w:r>
      <w:r w:rsidR="003D5915">
        <w:rPr>
          <w:rFonts w:ascii="宋体" w:hAnsi="宋体" w:hint="eastAsia"/>
          <w:color w:val="000000"/>
          <w:sz w:val="24"/>
        </w:rPr>
        <w:t>、40个及以上参数的120小时（分辨率1分钟）趋势表、趋势图回顾，4小时（分辨率5秒）趋势表、趋势图回顾</w:t>
      </w:r>
    </w:p>
    <w:p w:rsidR="003D5915" w:rsidRDefault="0067621D" w:rsidP="0067621D">
      <w:pPr>
        <w:ind w:leftChars="228" w:left="959" w:hangingChars="20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17</w:t>
      </w:r>
      <w:r w:rsidR="003D5915">
        <w:rPr>
          <w:rFonts w:ascii="宋体" w:hAnsi="宋体" w:hint="eastAsia"/>
          <w:color w:val="000000"/>
          <w:sz w:val="24"/>
        </w:rPr>
        <w:t>、8小时全息波形回顾。全息波形至少能存储所有测量值，以及至少3道波形。监护仪内存储48小时全息波形。</w:t>
      </w:r>
    </w:p>
    <w:p w:rsidR="003D5915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18</w:t>
      </w:r>
      <w:r w:rsidR="003D5915">
        <w:rPr>
          <w:rFonts w:ascii="宋体" w:hAnsi="宋体" w:hint="eastAsia"/>
          <w:color w:val="000000"/>
          <w:sz w:val="24"/>
        </w:rPr>
        <w:t>、120小时（分辨率5分钟）ST模板回顾，提供24小时心律失常统计</w:t>
      </w:r>
    </w:p>
    <w:p w:rsidR="003D5915" w:rsidRDefault="0067621D" w:rsidP="0067621D">
      <w:pPr>
        <w:ind w:leftChars="228" w:left="959" w:hangingChars="20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19</w:t>
      </w:r>
      <w:r w:rsidR="003D5915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工作模式提供：监护模式、待机模式、体外循环模式模式、插管模式，夜间模式、隐私模式、演示模式</w:t>
      </w:r>
    </w:p>
    <w:p w:rsidR="0067621D" w:rsidRDefault="0067621D" w:rsidP="003D5915">
      <w:pPr>
        <w:ind w:leftChars="228" w:left="839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20、具有专业的血流动力学辅助应用，能够图形化显示监测参数，体现参数之间的关系，提供目标治疗决策建议，提供抬腿试验辅助工具，提供心功能图指示，提供蛛网图参数跟踪</w:t>
      </w:r>
    </w:p>
    <w:p w:rsidR="0067621D" w:rsidRPr="006C41EC" w:rsidRDefault="0067621D" w:rsidP="0067621D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三</w:t>
      </w:r>
      <w:r w:rsidRPr="006C41EC">
        <w:rPr>
          <w:rFonts w:ascii="宋体" w:hAnsi="宋体" w:cs="宋体" w:hint="eastAsia"/>
          <w:kern w:val="36"/>
          <w:sz w:val="24"/>
          <w:szCs w:val="24"/>
        </w:rPr>
        <w:t>、商务要求：</w:t>
      </w:r>
    </w:p>
    <w:p w:rsidR="0067621D" w:rsidRDefault="0067621D" w:rsidP="0067621D">
      <w:pPr>
        <w:ind w:firstLineChars="200" w:firstLine="480"/>
        <w:rPr>
          <w:rFonts w:ascii="宋体" w:hAnsi="宋体" w:cs="宋体" w:hint="eastAsia"/>
          <w:kern w:val="36"/>
          <w:sz w:val="24"/>
          <w:szCs w:val="24"/>
        </w:rPr>
      </w:pPr>
      <w:r>
        <w:rPr>
          <w:rFonts w:ascii="宋体" w:hAnsi="宋体" w:cs="宋体" w:hint="eastAsia"/>
          <w:kern w:val="36"/>
          <w:sz w:val="24"/>
          <w:szCs w:val="24"/>
        </w:rPr>
        <w:t>提供软件免费升级，</w:t>
      </w:r>
      <w:r w:rsidRPr="006C41EC">
        <w:rPr>
          <w:rFonts w:ascii="宋体" w:hAnsi="宋体" w:cs="宋体" w:hint="eastAsia"/>
          <w:kern w:val="36"/>
          <w:sz w:val="24"/>
          <w:szCs w:val="24"/>
        </w:rPr>
        <w:t>整机质保壹年（含软件），付款方式：验收使用合格后付80%，余款20%质保期到后无息付清。</w:t>
      </w:r>
    </w:p>
    <w:p w:rsidR="0067621D" w:rsidRPr="0067621D" w:rsidRDefault="0067621D" w:rsidP="003D5915">
      <w:pPr>
        <w:ind w:leftChars="228" w:left="839" w:hangingChars="150" w:hanging="360"/>
        <w:rPr>
          <w:rFonts w:ascii="宋体" w:hAnsi="宋体" w:cs="宋体"/>
          <w:kern w:val="36"/>
          <w:sz w:val="24"/>
          <w:szCs w:val="24"/>
        </w:rPr>
      </w:pPr>
    </w:p>
    <w:sectPr w:rsidR="0067621D" w:rsidRPr="0067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5E" w:rsidRDefault="00B33F5E" w:rsidP="00F03686">
      <w:r>
        <w:separator/>
      </w:r>
    </w:p>
  </w:endnote>
  <w:endnote w:type="continuationSeparator" w:id="1">
    <w:p w:rsidR="00B33F5E" w:rsidRDefault="00B33F5E" w:rsidP="00F0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5E" w:rsidRDefault="00B33F5E" w:rsidP="00F03686">
      <w:r>
        <w:separator/>
      </w:r>
    </w:p>
  </w:footnote>
  <w:footnote w:type="continuationSeparator" w:id="1">
    <w:p w:rsidR="00B33F5E" w:rsidRDefault="00B33F5E" w:rsidP="00F0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0EB"/>
    <w:multiLevelType w:val="hybridMultilevel"/>
    <w:tmpl w:val="89506140"/>
    <w:lvl w:ilvl="0" w:tplc="B40CA41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80899"/>
    <w:multiLevelType w:val="hybridMultilevel"/>
    <w:tmpl w:val="A69C3EA4"/>
    <w:lvl w:ilvl="0" w:tplc="6DBA12FC">
      <w:start w:val="2"/>
      <w:numFmt w:val="decimal"/>
      <w:lvlText w:val="%1、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D155B"/>
    <w:multiLevelType w:val="hybridMultilevel"/>
    <w:tmpl w:val="CEC4B594"/>
    <w:lvl w:ilvl="0" w:tplc="4EE62304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A091696"/>
    <w:multiLevelType w:val="singleLevel"/>
    <w:tmpl w:val="5A091696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32C"/>
    <w:rsid w:val="00115487"/>
    <w:rsid w:val="00211F6C"/>
    <w:rsid w:val="00234642"/>
    <w:rsid w:val="002934CA"/>
    <w:rsid w:val="002C5E9A"/>
    <w:rsid w:val="003756BC"/>
    <w:rsid w:val="003D5915"/>
    <w:rsid w:val="004373F1"/>
    <w:rsid w:val="004E31C7"/>
    <w:rsid w:val="006472ED"/>
    <w:rsid w:val="0067621D"/>
    <w:rsid w:val="00686174"/>
    <w:rsid w:val="007B690D"/>
    <w:rsid w:val="0091032C"/>
    <w:rsid w:val="009149DB"/>
    <w:rsid w:val="009477FD"/>
    <w:rsid w:val="00995271"/>
    <w:rsid w:val="00A444F2"/>
    <w:rsid w:val="00AE7475"/>
    <w:rsid w:val="00B13A0D"/>
    <w:rsid w:val="00B25B5C"/>
    <w:rsid w:val="00B33F5E"/>
    <w:rsid w:val="00D86BAD"/>
    <w:rsid w:val="00E944B8"/>
    <w:rsid w:val="00F03686"/>
    <w:rsid w:val="00F43846"/>
    <w:rsid w:val="00F9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21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qFormat/>
    <w:rsid w:val="0091032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91032C"/>
  </w:style>
  <w:style w:type="character" w:customStyle="1" w:styleId="1Char">
    <w:name w:val="标题 1 Char"/>
    <w:link w:val="1"/>
    <w:rsid w:val="0091032C"/>
    <w:rPr>
      <w:rFonts w:ascii="宋体" w:eastAsia="宋体" w:hAnsi="宋体"/>
      <w:b/>
      <w:bCs/>
      <w:kern w:val="36"/>
      <w:sz w:val="48"/>
      <w:szCs w:val="48"/>
      <w:lang w:bidi="ar-SA"/>
    </w:rPr>
  </w:style>
  <w:style w:type="paragraph" w:styleId="a3">
    <w:name w:val="header"/>
    <w:basedOn w:val="a"/>
    <w:link w:val="Char"/>
    <w:rsid w:val="00F03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368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03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368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1367</Characters>
  <Application>Microsoft Office Word</Application>
  <DocSecurity>0</DocSecurity>
  <Lines>11</Lines>
  <Paragraphs>3</Paragraphs>
  <ScaleCrop>false</ScaleCrop>
  <Company>xjgho.Com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歙县人民医院医疗设备询价公告</dc:title>
  <dc:subject/>
  <dc:creator>xjgho</dc:creator>
  <cp:keywords/>
  <cp:lastModifiedBy>万户网络</cp:lastModifiedBy>
  <cp:revision>2</cp:revision>
  <dcterms:created xsi:type="dcterms:W3CDTF">2019-04-12T07:57:00Z</dcterms:created>
  <dcterms:modified xsi:type="dcterms:W3CDTF">2019-04-12T07:57:00Z</dcterms:modified>
</cp:coreProperties>
</file>